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5E160B">
      <w:pPr>
        <w:pStyle w:val="1"/>
      </w:pPr>
      <w:r>
        <w:fldChar w:fldCharType="begin"/>
      </w:r>
      <w:r>
        <w:instrText>HYPERLINK "garantF1://8279146.0"</w:instrText>
      </w:r>
      <w:r>
        <w:fldChar w:fldCharType="separate"/>
      </w:r>
      <w:r>
        <w:rPr>
          <w:rStyle w:val="a4"/>
          <w:b w:val="0"/>
          <w:bCs w:val="0"/>
        </w:rPr>
        <w:t>Закон Самарской области от 13 апреля 2015 г. N 37-ГД "О порядке постановки на учет граждан, имеющих</w:t>
      </w:r>
      <w:r>
        <w:rPr>
          <w:rStyle w:val="a4"/>
          <w:b w:val="0"/>
          <w:bCs w:val="0"/>
        </w:rPr>
        <w:t xml:space="preserve"> трех и более детей, желающих бесплатно приобрести сформированные земельные участки из земель, находящихся в государственной или муниципальной собственности" (с изменениями и дополнениями)</w:t>
      </w:r>
      <w:r>
        <w:fldChar w:fldCharType="end"/>
      </w:r>
    </w:p>
    <w:p w:rsidR="00000000" w:rsidRDefault="005E160B">
      <w:pPr>
        <w:pStyle w:val="af2"/>
      </w:pPr>
      <w:r>
        <w:rPr>
          <w:rStyle w:val="a3"/>
        </w:rPr>
        <w:t>Статья 7</w:t>
      </w:r>
    </w:p>
    <w:p w:rsidR="00000000" w:rsidRDefault="005E160B">
      <w:bookmarkStart w:id="0" w:name="sub_701"/>
      <w:r>
        <w:t xml:space="preserve">1. Уполномоченный Правительством Самарской области орган исполнительной власти Самарской области собирает информацию о сформированных земельных участках и публикует ее в газете "Волжская коммуна" или в информационно-телекоммуникационной сети "Интернет" на </w:t>
      </w:r>
      <w:r>
        <w:t>своем сайте.</w:t>
      </w:r>
    </w:p>
    <w:bookmarkEnd w:id="0"/>
    <w:p w:rsidR="00000000" w:rsidRDefault="005E160B">
      <w:r>
        <w:t>После указанного опубликования Уполномоченный орган назначает место, дату и время проведения процедуры выбора Земельных участков и определяет Заявителей для участия в указанной процедуре в соответствии с очередностью, определенной учетн</w:t>
      </w:r>
      <w:r>
        <w:t>ым номером в Реестре, в зависимости от кол</w:t>
      </w:r>
      <w:bookmarkStart w:id="1" w:name="_GoBack"/>
      <w:bookmarkEnd w:id="1"/>
      <w:r>
        <w:t>ичества Земельных участков.</w:t>
      </w:r>
    </w:p>
    <w:p w:rsidR="00000000" w:rsidRDefault="005E160B">
      <w:proofErr w:type="gramStart"/>
      <w:r>
        <w:t>В течение пяти рабочих дней после опубликования информации о Земельных участках Заявители извещаются о месте, дате и времени проведения процедуры выбора Земельного участка почтовым отпра</w:t>
      </w:r>
      <w:r>
        <w:t>влением по адресу, указанному Заявителем в заявлении о постановке на Учет, и (или) электронным сообщением в случае, если в заявлении о постановке на Учет указан адрес электронной почты, либо посредством региональной информационной системы "Портал государст</w:t>
      </w:r>
      <w:r>
        <w:t>венных и</w:t>
      </w:r>
      <w:proofErr w:type="gramEnd"/>
      <w:r>
        <w:t xml:space="preserve"> муниципальных услуг (функций) Самарской области". Уведомление должно быть направлено в адрес Заявителя не </w:t>
      </w:r>
      <w:proofErr w:type="gramStart"/>
      <w:r>
        <w:t>позднее</w:t>
      </w:r>
      <w:proofErr w:type="gramEnd"/>
      <w:r>
        <w:t xml:space="preserve"> чем за десять рабочих дней до дня проведения процедуры выбора Земельного участка. Неполучение Заявителем направленного в его адрес ув</w:t>
      </w:r>
      <w:r>
        <w:t>едомления не препятствует проведению процедуры выбора Земельного участка.</w:t>
      </w:r>
    </w:p>
    <w:p w:rsidR="00000000" w:rsidRDefault="005E160B">
      <w:bookmarkStart w:id="2" w:name="sub_702"/>
      <w:r>
        <w:t>2. Для проведения процедуры выбора Земельного участка Уполномоченным органом создается комиссия.</w:t>
      </w:r>
    </w:p>
    <w:bookmarkEnd w:id="2"/>
    <w:p w:rsidR="00000000" w:rsidRPr="003C1550" w:rsidRDefault="005E160B">
      <w:r>
        <w:t>Выбор Земельного участка осуществляется Заявителем или его представител</w:t>
      </w:r>
      <w:r>
        <w:t xml:space="preserve">ем из перечня Земельных участков в соответствии с очередностью, определенной учетным </w:t>
      </w:r>
      <w:r w:rsidRPr="003C1550">
        <w:t xml:space="preserve">номером в Реестре, и оформляется актом о выборе Земельного участка по форме согласно </w:t>
      </w:r>
      <w:hyperlink w:anchor="sub_3000" w:history="1">
        <w:r w:rsidRPr="003C1550">
          <w:rPr>
            <w:rStyle w:val="a4"/>
            <w:color w:val="auto"/>
          </w:rPr>
          <w:t>приложению 3</w:t>
        </w:r>
      </w:hyperlink>
      <w:r w:rsidRPr="003C1550">
        <w:t xml:space="preserve"> к настоящему Закону, который подписывается Заяв</w:t>
      </w:r>
      <w:r w:rsidRPr="003C1550">
        <w:t>ителем или его представителем и членами комиссии.</w:t>
      </w:r>
    </w:p>
    <w:p w:rsidR="00000000" w:rsidRPr="003C1550" w:rsidRDefault="005E160B">
      <w:r w:rsidRPr="003C1550">
        <w:t>Одновременно с подписанием акта о выборе Земельного участка Заявитель или его представитель подписывает заявление о предоставлении выбранного Земельного участка (</w:t>
      </w:r>
      <w:hyperlink w:anchor="sub_4000" w:history="1">
        <w:r w:rsidRPr="003C1550">
          <w:rPr>
            <w:rStyle w:val="a4"/>
            <w:color w:val="auto"/>
          </w:rPr>
          <w:t>приложение 4</w:t>
        </w:r>
      </w:hyperlink>
      <w:r w:rsidRPr="003C1550">
        <w:t xml:space="preserve"> к нас</w:t>
      </w:r>
      <w:r w:rsidRPr="003C1550">
        <w:t>тоящему Закону).</w:t>
      </w:r>
    </w:p>
    <w:p w:rsidR="00000000" w:rsidRPr="003C1550" w:rsidRDefault="005E160B">
      <w:r w:rsidRPr="003C1550">
        <w:t>Если Земельный участок был выбран двумя или одним из родителей (Заявителей), стоящими на Учете под одним учетным номером и состоящими в браке, один из родителей (Заявителей) подписывает заявление о предоставлении Земельного участка в общую</w:t>
      </w:r>
      <w:r w:rsidRPr="003C1550">
        <w:t xml:space="preserve"> совместную собственность.</w:t>
      </w:r>
    </w:p>
    <w:p w:rsidR="00000000" w:rsidRPr="003C1550" w:rsidRDefault="005E160B">
      <w:r w:rsidRPr="003C1550">
        <w:t>Если Земельный участок был выбран двумя родителями (Заявителями), стоящими на Учете под одним учетным номером и не состоящими в браке, оба родителя (Заявителя) подписывают заявления о предоставлении Земельного участка в общую дол</w:t>
      </w:r>
      <w:r w:rsidRPr="003C1550">
        <w:t>евую собственность.</w:t>
      </w:r>
    </w:p>
    <w:p w:rsidR="00000000" w:rsidRPr="003C1550" w:rsidRDefault="005E160B">
      <w:bookmarkStart w:id="3" w:name="sub_703"/>
      <w:r w:rsidRPr="003C1550">
        <w:t>3. Заявление о предоставлении Земельного участка в течение трех рабочих дней с приложением необходимых документов перенаправляется в орган, осуществляющий распоряжение земельными участками.</w:t>
      </w:r>
    </w:p>
    <w:p w:rsidR="00000000" w:rsidRPr="003C1550" w:rsidRDefault="005E160B">
      <w:bookmarkStart w:id="4" w:name="sub_704"/>
      <w:bookmarkEnd w:id="3"/>
      <w:r w:rsidRPr="003C1550">
        <w:t>4. В течение семи рабочих</w:t>
      </w:r>
      <w:r w:rsidRPr="003C1550">
        <w:t xml:space="preserve"> дней после принятия решения о предоставлении Земельного участка орган, осуществляющий распоряжение земельными участками, направляет копию решения в Уполномоченный орган.</w:t>
      </w:r>
    </w:p>
    <w:p w:rsidR="00000000" w:rsidRPr="003C1550" w:rsidRDefault="005E160B">
      <w:bookmarkStart w:id="5" w:name="sub_705"/>
      <w:bookmarkEnd w:id="4"/>
      <w:r w:rsidRPr="003C1550">
        <w:t>5. В течение трех рабочих дней после получения решения о предоставлении</w:t>
      </w:r>
      <w:r w:rsidRPr="003C1550">
        <w:t xml:space="preserve"> Земельного участка Уполномоченный орган снимает Заявителя (Заявителей) с Учета. Датой снятия Заявителя (Заявителей) с Учета является дата принятия решения о предоставлении Заявителю (Заявителям) бесплатно в собственность Земельного участка.</w:t>
      </w:r>
    </w:p>
    <w:p w:rsidR="00000000" w:rsidRPr="003C1550" w:rsidRDefault="005E160B">
      <w:bookmarkStart w:id="6" w:name="sub_706"/>
      <w:bookmarkEnd w:id="5"/>
      <w:r w:rsidRPr="003C1550">
        <w:lastRenderedPageBreak/>
        <w:t>6. Отказ Заявителя от выбора Земельного участка (отказ от подписания акта о выборе Земельного участка) или неприбытие Заявителя для участия в процедуре выбора Земельного участка оформляется соответствующим актом (далее - Акт об отказе) (</w:t>
      </w:r>
      <w:hyperlink w:anchor="sub_5000" w:history="1">
        <w:r w:rsidRPr="003C1550">
          <w:rPr>
            <w:rStyle w:val="a4"/>
            <w:color w:val="auto"/>
          </w:rPr>
          <w:t>приложение 5</w:t>
        </w:r>
      </w:hyperlink>
      <w:r w:rsidRPr="003C1550">
        <w:t xml:space="preserve"> к настоящему Закону).</w:t>
      </w:r>
    </w:p>
    <w:p w:rsidR="00000000" w:rsidRDefault="005E160B">
      <w:bookmarkStart w:id="7" w:name="sub_707"/>
      <w:bookmarkEnd w:id="6"/>
      <w:r w:rsidRPr="003C1550">
        <w:t>7. В случае если в отношении Заявителя составлен Акт об отказе, Заявитель</w:t>
      </w:r>
      <w:r>
        <w:t xml:space="preserve"> может участвовать в процедуре выбора Земельного участка еще два раза в соответствии с очередностью, определенной учетным номер</w:t>
      </w:r>
      <w:r>
        <w:t>ом Заявителя в Реестре.</w:t>
      </w:r>
    </w:p>
    <w:bookmarkEnd w:id="7"/>
    <w:p w:rsidR="00000000" w:rsidRDefault="005E160B">
      <w:r>
        <w:t>8. В случае если в отношении Заявителя составлено три Акта об отказе, Заявитель решением Уполномоченного органа снимается с Учета.</w:t>
      </w:r>
    </w:p>
    <w:p w:rsidR="00000000" w:rsidRDefault="005E160B">
      <w:r>
        <w:t>Снятие с Учета в данном случае не лишает гражданина, имеющего трех и более детей, права на пов</w:t>
      </w:r>
      <w:r>
        <w:t>торное обращение в Уполномоченный орган с заявлением о постановке на Учет на общих основаниях в соответствии с настоящим Законом.</w:t>
      </w:r>
    </w:p>
    <w:p w:rsidR="00000000" w:rsidRDefault="005E160B">
      <w:r>
        <w:t>В случае если на Учет поставлены под одним учетным номером оба родителя (Заявителя), состоящие в браке, при этом один из родит</w:t>
      </w:r>
      <w:r>
        <w:t>елей (Заявителей) отказался от выбора Земельного участка или не прибыл на процедуру выбора Земельного участка, акт о выборе Земельного участка подписывается родителем (Заявителем), принявшим участие в процедуре выбора Земельного участка.</w:t>
      </w:r>
    </w:p>
    <w:p w:rsidR="00000000" w:rsidRDefault="005E160B">
      <w:proofErr w:type="gramStart"/>
      <w:r>
        <w:t>В случае если на У</w:t>
      </w:r>
      <w:r>
        <w:t>чет поставлены под одним учетным номером оба родителя (Заявителя), не состоящие в браке, при этом один из родителей (Заявителей) отказался от выбора Земельного участка или не прибыл на процедуру выбора Земельного участка, оба родителя (Заявителя) считаются</w:t>
      </w:r>
      <w:r>
        <w:t xml:space="preserve"> отказавшимися от выбора Земельного участка или не прибывшими на процедуру выбора Земельного участка.</w:t>
      </w:r>
      <w:proofErr w:type="gramEnd"/>
    </w:p>
    <w:p w:rsidR="005E160B" w:rsidRDefault="005E160B"/>
    <w:sectPr w:rsidR="005E160B" w:rsidSect="003C1550">
      <w:pgSz w:w="11900" w:h="16800"/>
      <w:pgMar w:top="709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C1550"/>
    <w:rsid w:val="003C1550"/>
    <w:rsid w:val="005E1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a5">
    <w:name w:val="Активная гипертекстовая ссылка"/>
    <w:uiPriority w:val="99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uiPriority w:val="99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uiPriority w:val="99"/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uiPriority w:val="99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Pr>
      <w:b w:val="0"/>
      <w:bCs w:val="0"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uiPriority w:val="99"/>
    <w:rPr>
      <w:b w:val="0"/>
      <w:bCs w:val="0"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pPr>
      <w:ind w:left="140"/>
    </w:pPr>
  </w:style>
  <w:style w:type="character" w:customStyle="1" w:styleId="affa">
    <w:name w:val="Опечатки"/>
    <w:uiPriority w:val="99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</w:style>
  <w:style w:type="paragraph" w:customStyle="1" w:styleId="afff2">
    <w:name w:val="Примечание."/>
    <w:basedOn w:val="a6"/>
    <w:next w:val="a"/>
    <w:uiPriority w:val="99"/>
  </w:style>
  <w:style w:type="character" w:customStyle="1" w:styleId="afff3">
    <w:name w:val="Продолжение ссылки"/>
    <w:uiPriority w:val="99"/>
  </w:style>
  <w:style w:type="paragraph" w:customStyle="1" w:styleId="afff4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5">
    <w:name w:val="Сравнение редакций"/>
    <w:uiPriority w:val="99"/>
    <w:rPr>
      <w:b w:val="0"/>
      <w:bCs w:val="0"/>
      <w:color w:val="26282F"/>
    </w:rPr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</w:style>
  <w:style w:type="character" w:customStyle="1" w:styleId="afff9">
    <w:name w:val="Ссылка на утративший силу документ"/>
    <w:uiPriority w:val="99"/>
    <w:rPr>
      <w:b w:val="0"/>
      <w:bCs w:val="0"/>
      <w:color w:val="749232"/>
    </w:rPr>
  </w:style>
  <w:style w:type="paragraph" w:customStyle="1" w:styleId="afffa">
    <w:name w:val="Текст в таблице"/>
    <w:basedOn w:val="aff7"/>
    <w:next w:val="a"/>
    <w:uiPriority w:val="99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uiPriority w:val="99"/>
    <w:rPr>
      <w:b w:val="0"/>
      <w:bCs w:val="0"/>
      <w:strike/>
      <w:color w:val="666600"/>
    </w:rPr>
  </w:style>
  <w:style w:type="paragraph" w:customStyle="1" w:styleId="afffe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777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5202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Вадим</cp:lastModifiedBy>
  <cp:revision>2</cp:revision>
  <dcterms:created xsi:type="dcterms:W3CDTF">2016-05-19T06:31:00Z</dcterms:created>
  <dcterms:modified xsi:type="dcterms:W3CDTF">2016-05-19T06:31:00Z</dcterms:modified>
</cp:coreProperties>
</file>